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191" w:rsidRPr="00EF6191" w:rsidRDefault="000C45EB" w:rsidP="00EF619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bookmarkStart w:id="0" w:name="_GoBack"/>
      <w:bookmarkEnd w:id="0"/>
      <w:r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="00520E94">
        <w:rPr>
          <w:rFonts w:ascii="Cambria" w:hAnsi="Cambria"/>
          <w:b/>
          <w:bCs/>
          <w:sz w:val="24"/>
          <w:szCs w:val="24"/>
        </w:rPr>
        <w:t>9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BF14A0" w:rsidRPr="00602DD2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A70089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602DD2" w:rsidRDefault="00BF14A0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2" w:type="dxa"/>
            <w:gridSpan w:val="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6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8" w:type="dxa"/>
            <w:gridSpan w:val="2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78" w:type="dxa"/>
            <w:gridSpan w:val="4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097" w:type="dxa"/>
            <w:gridSpan w:val="48"/>
          </w:tcPr>
          <w:p w:rsidR="00BF14A0" w:rsidRPr="00602DD2" w:rsidRDefault="00BF14A0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BF14A0" w:rsidRPr="00602DD2" w:rsidTr="00D3258E">
        <w:trPr>
          <w:trHeight w:val="609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602DD2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Дейности, които предприятието извършва </w:t>
            </w:r>
          </w:p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Относителен дял на нетните приходи от продажби</w:t>
            </w:r>
          </w:p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% през:</w:t>
            </w:r>
          </w:p>
          <w:p w:rsidR="00BF14A0" w:rsidRPr="00602DD2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151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602DD2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година „Х-1“</w:t>
            </w:r>
            <w:r w:rsidR="009A07B7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F57D8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година „Х“</w:t>
            </w:r>
          </w:p>
        </w:tc>
      </w:tr>
      <w:tr w:rsidR="00BF14A0" w:rsidRPr="00602DD2" w:rsidTr="00A12D55">
        <w:trPr>
          <w:trHeight w:val="102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102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096" w:type="dxa"/>
            <w:gridSpan w:val="3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18" w:type="dxa"/>
            <w:gridSpan w:val="11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18" w:type="dxa"/>
            <w:gridSpan w:val="14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24" w:type="dxa"/>
            <w:gridSpan w:val="12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BF14A0" w:rsidRPr="00602DD2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8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18" w:type="dxa"/>
            <w:gridSpan w:val="1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4" w:type="dxa"/>
            <w:gridSpan w:val="1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350" w:type="dxa"/>
            <w:gridSpan w:val="3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Налице ли 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партньорство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***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 лице от Република България?</w:t>
            </w:r>
          </w:p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602DD2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602DD2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602DD2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Pr="00602DD2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ЕИК/БУЛСТАТ:</w:t>
            </w:r>
          </w:p>
        </w:tc>
      </w:tr>
      <w:tr w:rsidR="00BF14A0" w:rsidRPr="00602DD2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7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2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3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09" w:type="dxa"/>
            <w:gridSpan w:val="20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7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8" w:type="dxa"/>
            <w:gridSpan w:val="4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2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73" w:type="dxa"/>
            <w:gridSpan w:val="2"/>
          </w:tcPr>
          <w:p w:rsidR="00BF14A0" w:rsidRPr="00602DD2" w:rsidRDefault="00BF14A0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63" w:type="dxa"/>
            <w:gridSpan w:val="3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01</w:t>
            </w:r>
            <w:proofErr w:type="spellEnd"/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63" w:type="dxa"/>
            <w:gridSpan w:val="3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ЕИК/БУЛСТАТ:</w:t>
            </w: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9A07B7" w:rsidRPr="00602DD2" w:rsidTr="00A12D55">
        <w:trPr>
          <w:trHeight w:val="355"/>
        </w:trPr>
        <w:tc>
          <w:tcPr>
            <w:tcW w:w="697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2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8" w:type="dxa"/>
            <w:gridSpan w:val="4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69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097" w:type="dxa"/>
            <w:gridSpan w:val="48"/>
          </w:tcPr>
          <w:p w:rsidR="00BF14A0" w:rsidRPr="00602DD2" w:rsidRDefault="00BF14A0" w:rsidP="0065707E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602DD2" w:rsidRDefault="00BF14A0" w:rsidP="001D75AC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Pr="00602DD2">
              <w:rPr>
                <w:rFonts w:ascii="Cambria" w:hAnsi="Cambria"/>
                <w:sz w:val="16"/>
                <w:szCs w:val="16"/>
              </w:rPr>
              <w:t>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 т.ч. за дейност/и, попадаща/и до съответните прагове:</w:t>
            </w:r>
          </w:p>
        </w:tc>
      </w:tr>
      <w:tr w:rsidR="00BF14A0" w:rsidRPr="00602DD2" w:rsidTr="00A12D55">
        <w:trPr>
          <w:trHeight w:val="273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8E304A">
        <w:trPr>
          <w:trHeight w:val="1430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602DD2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ХХХ/</w:t>
            </w:r>
            <w:proofErr w:type="spellStart"/>
            <w:r w:rsidRPr="00602DD2">
              <w:rPr>
                <w:rFonts w:ascii="Cambria" w:hAnsi="Cambria"/>
                <w:b/>
                <w:sz w:val="18"/>
                <w:szCs w:val="18"/>
              </w:rPr>
              <w:t>ХХХ</w:t>
            </w:r>
            <w:proofErr w:type="spellEnd"/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</w:tr>
      <w:tr w:rsidR="00BF14A0" w:rsidRPr="00602DD2" w:rsidTr="00A12D55">
        <w:trPr>
          <w:trHeight w:val="967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00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trHeight w:val="315"/>
        </w:trPr>
        <w:tc>
          <w:tcPr>
            <w:tcW w:w="697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                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="00197370"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1A1636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услуги от общ икономически интерес съгласно Регламент (ЕС) № 360/2012 </w:t>
            </w:r>
            <w:r w:rsidRPr="00602DD2">
              <w:rPr>
                <w:rFonts w:ascii="Cambria" w:hAnsi="Cambria"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sz w:val="20"/>
                <w:szCs w:val="20"/>
                <w:lang w:val="en-US"/>
              </w:rPr>
              <w:t>OB</w:t>
            </w:r>
            <w:r w:rsidRPr="00602DD2">
              <w:rPr>
                <w:rFonts w:ascii="Cambria" w:hAnsi="Cambria"/>
                <w:sz w:val="20"/>
                <w:szCs w:val="20"/>
              </w:rPr>
              <w:t>,</w:t>
            </w:r>
            <w:r w:rsidRPr="00602DD2">
              <w:rPr>
                <w:rFonts w:ascii="Cambria" w:hAnsi="Cambria"/>
                <w:sz w:val="20"/>
                <w:szCs w:val="20"/>
                <w:lang w:val="ru-RU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  <w:lang w:val="en-US"/>
              </w:rPr>
              <w:t>L</w:t>
            </w:r>
            <w:r w:rsidRPr="00602DD2">
              <w:rPr>
                <w:rFonts w:ascii="Cambria" w:hAnsi="Cambria"/>
                <w:sz w:val="20"/>
                <w:szCs w:val="20"/>
                <w:lang w:val="ru-RU"/>
              </w:rPr>
              <w:t xml:space="preserve"> 114/8 </w:t>
            </w:r>
            <w:r w:rsidRPr="00602DD2">
              <w:rPr>
                <w:rFonts w:ascii="Cambria" w:hAnsi="Cambria"/>
                <w:sz w:val="20"/>
                <w:szCs w:val="20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ХХХ/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ХХХ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63" w:type="dxa"/>
            <w:gridSpan w:val="3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A12D55">
        <w:trPr>
          <w:trHeight w:val="540"/>
        </w:trPr>
        <w:tc>
          <w:tcPr>
            <w:tcW w:w="697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   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чл. 313 от Наказателния кодекс. </w:t>
            </w:r>
          </w:p>
        </w:tc>
      </w:tr>
    </w:tbl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1A1827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1A1827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:rsidR="001A1827" w:rsidRPr="001A1827" w:rsidRDefault="001A1827" w:rsidP="001A1827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1A1827">
        <w:rPr>
          <w:rFonts w:ascii="Cambria" w:hAnsi="Cambria"/>
          <w:b/>
          <w:sz w:val="28"/>
          <w:szCs w:val="28"/>
        </w:rPr>
        <w:t>У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К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А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З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А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Н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И</w:t>
      </w:r>
      <w:r w:rsidRPr="001A1827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1A1827">
        <w:rPr>
          <w:rFonts w:ascii="Cambria" w:hAnsi="Cambria"/>
          <w:b/>
          <w:sz w:val="28"/>
          <w:szCs w:val="28"/>
        </w:rPr>
        <w:t>Я</w:t>
      </w:r>
    </w:p>
    <w:p w:rsidR="001A1827" w:rsidRPr="001A1827" w:rsidRDefault="001A1827" w:rsidP="001A1827">
      <w:pPr>
        <w:spacing w:after="120" w:line="240" w:lineRule="auto"/>
        <w:jc w:val="center"/>
        <w:rPr>
          <w:rFonts w:ascii="Cambria" w:hAnsi="Cambria"/>
          <w:b/>
        </w:rPr>
      </w:pPr>
      <w:r w:rsidRPr="001A1827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1A1827" w:rsidRPr="001A1827" w:rsidRDefault="001A1827" w:rsidP="001A1827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</w:t>
      </w:r>
      <w:r w:rsidRPr="001A1827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Информацията по </w:t>
      </w:r>
      <w:r w:rsidRPr="001A1827">
        <w:rPr>
          <w:rFonts w:ascii="Cambria" w:hAnsi="Cambria"/>
          <w:b/>
          <w:sz w:val="20"/>
          <w:szCs w:val="20"/>
        </w:rPr>
        <w:t>т. 4а</w:t>
      </w:r>
      <w:r w:rsidRPr="001A1827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5</w:t>
      </w:r>
      <w:r w:rsidRPr="001A1827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6</w:t>
      </w:r>
      <w:r w:rsidRPr="001A1827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1A1827">
        <w:rPr>
          <w:rFonts w:ascii="Cambria" w:hAnsi="Cambria"/>
          <w:sz w:val="20"/>
          <w:szCs w:val="20"/>
          <w:lang w:val="en-US"/>
        </w:rPr>
        <w:t>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1A1827">
        <w:rPr>
          <w:rFonts w:ascii="Cambria" w:hAnsi="Cambria"/>
          <w:b/>
          <w:sz w:val="20"/>
          <w:szCs w:val="20"/>
        </w:rPr>
        <w:t xml:space="preserve"> т. 7</w:t>
      </w:r>
      <w:r w:rsidRPr="001A1827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1A1827">
        <w:rPr>
          <w:rFonts w:ascii="Cambria" w:hAnsi="Cambria"/>
          <w:sz w:val="20"/>
          <w:szCs w:val="20"/>
          <w:vertAlign w:val="superscript"/>
        </w:rPr>
        <w:footnoteReference w:id="4"/>
      </w:r>
      <w:r w:rsidRPr="001A1827">
        <w:rPr>
          <w:rFonts w:ascii="Cambria" w:hAnsi="Cambria"/>
          <w:sz w:val="20"/>
          <w:szCs w:val="20"/>
        </w:rPr>
        <w:t>:</w:t>
      </w:r>
    </w:p>
    <w:p w:rsidR="001A1827" w:rsidRPr="001A1827" w:rsidRDefault="001A1827" w:rsidP="001A1827">
      <w:p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0"/>
              </w:tabs>
              <w:spacing w:after="120" w:line="240" w:lineRule="auto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0"/>
              </w:tabs>
              <w:spacing w:after="120" w:line="240" w:lineRule="auto"/>
              <w:ind w:hanging="31"/>
              <w:contextualSpacing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1A1827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1A1827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1A1827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1A1827">
              <w:rPr>
                <w:rFonts w:ascii="Cambria" w:hAnsi="Cambria"/>
                <w:sz w:val="16"/>
                <w:szCs w:val="16"/>
              </w:rPr>
              <w:lastRenderedPageBreak/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1A1827" w:rsidRPr="001A1827" w:rsidTr="00925E8E">
        <w:trPr>
          <w:jc w:val="center"/>
        </w:trPr>
        <w:tc>
          <w:tcPr>
            <w:tcW w:w="1656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1A1827" w:rsidRPr="001A1827" w:rsidRDefault="001A1827" w:rsidP="001A1827">
            <w:pPr>
              <w:tabs>
                <w:tab w:val="left" w:pos="142"/>
              </w:tabs>
              <w:spacing w:after="120" w:line="240" w:lineRule="auto"/>
              <w:ind w:left="142" w:hanging="284"/>
              <w:contextualSpacing/>
              <w:jc w:val="center"/>
              <w:rPr>
                <w:rFonts w:ascii="Cambria" w:hAnsi="Cambria"/>
                <w:sz w:val="16"/>
                <w:szCs w:val="16"/>
              </w:rPr>
            </w:pPr>
            <w:r w:rsidRPr="001A1827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1A1827" w:rsidRPr="001A1827" w:rsidRDefault="001A1827" w:rsidP="001A182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1A1827">
        <w:rPr>
          <w:rFonts w:ascii="Cambria" w:hAnsi="Cambria"/>
        </w:rPr>
        <w:tab/>
      </w:r>
    </w:p>
    <w:p w:rsidR="001A1827" w:rsidRPr="001A1827" w:rsidRDefault="001A1827" w:rsidP="001A1827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</w:rPr>
        <w:tab/>
      </w:r>
      <w:r w:rsidRPr="001A1827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 xml:space="preserve">. 8 и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1A1827">
        <w:rPr>
          <w:rFonts w:ascii="Cambria" w:hAnsi="Cambria"/>
          <w:sz w:val="20"/>
          <w:szCs w:val="20"/>
          <w:vertAlign w:val="superscript"/>
        </w:rPr>
        <w:footnoteReference w:id="5"/>
      </w:r>
      <w:r w:rsidRPr="001A1827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1A1827">
        <w:rPr>
          <w:rFonts w:ascii="Cambria" w:hAnsi="Cambria"/>
          <w:b/>
          <w:sz w:val="20"/>
          <w:szCs w:val="20"/>
        </w:rPr>
        <w:t>т. 11</w:t>
      </w:r>
      <w:r w:rsidRPr="001A1827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1A1827">
        <w:rPr>
          <w:rFonts w:ascii="Cambria" w:hAnsi="Cambria"/>
          <w:sz w:val="20"/>
          <w:szCs w:val="20"/>
        </w:rPr>
        <w:t>години</w:t>
      </w:r>
      <w:proofErr w:type="spellEnd"/>
      <w:r w:rsidRPr="001A1827">
        <w:rPr>
          <w:rFonts w:ascii="Cambria" w:hAnsi="Cambria"/>
          <w:sz w:val="20"/>
          <w:szCs w:val="20"/>
        </w:rPr>
        <w:t xml:space="preserve"> „Х“, „Х-1“ и „Х-2“), включително минималните помощи, получени от него в резултат на преобразуване</w:t>
      </w:r>
      <w:r w:rsidRPr="001A1827">
        <w:rPr>
          <w:rFonts w:ascii="Cambria" w:hAnsi="Cambria"/>
          <w:sz w:val="20"/>
          <w:szCs w:val="20"/>
          <w:lang w:val="en-US"/>
        </w:rPr>
        <w:t xml:space="preserve">, </w:t>
      </w:r>
      <w:r w:rsidRPr="001A1827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1A1827">
        <w:rPr>
          <w:rFonts w:ascii="Cambria" w:hAnsi="Cambria"/>
          <w:b/>
          <w:sz w:val="20"/>
          <w:szCs w:val="20"/>
        </w:rPr>
        <w:t>т. 11</w:t>
      </w:r>
      <w:r w:rsidRPr="001A1827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1A1827" w:rsidRPr="001A1827" w:rsidRDefault="001A1827" w:rsidP="001A1827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minims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1A1827">
        <w:rPr>
          <w:rFonts w:ascii="Cambria" w:hAnsi="Cambria"/>
          <w:b/>
          <w:sz w:val="20"/>
          <w:szCs w:val="20"/>
        </w:rPr>
        <w:t xml:space="preserve">т. 12 </w:t>
      </w:r>
      <w:r w:rsidRPr="001A1827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1A1827" w:rsidRPr="001A1827" w:rsidRDefault="001A1827" w:rsidP="001A1827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1A1827">
        <w:rPr>
          <w:rFonts w:ascii="Cambria" w:hAnsi="Cambria"/>
          <w:b/>
          <w:sz w:val="20"/>
          <w:szCs w:val="20"/>
        </w:rPr>
        <w:t>01</w:t>
      </w:r>
      <w:proofErr w:type="spellEnd"/>
      <w:r w:rsidRPr="001A1827">
        <w:rPr>
          <w:rFonts w:ascii="Cambria" w:hAnsi="Cambria"/>
          <w:b/>
          <w:sz w:val="20"/>
          <w:szCs w:val="20"/>
        </w:rPr>
        <w:t>.2014 г.)</w:t>
      </w:r>
      <w:r w:rsidRPr="001A1827">
        <w:rPr>
          <w:rFonts w:ascii="Cambria" w:hAnsi="Cambria"/>
          <w:sz w:val="20"/>
          <w:szCs w:val="20"/>
        </w:rPr>
        <w:t xml:space="preserve">, декларирани 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1A1827" w:rsidRPr="001A1827" w:rsidRDefault="001A1827" w:rsidP="001A1827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1A1827">
        <w:rPr>
          <w:rFonts w:ascii="Cambria" w:hAnsi="Cambria"/>
          <w:b/>
          <w:sz w:val="20"/>
          <w:szCs w:val="20"/>
        </w:rPr>
        <w:t>01</w:t>
      </w:r>
      <w:proofErr w:type="spellEnd"/>
      <w:r w:rsidRPr="001A1827">
        <w:rPr>
          <w:rFonts w:ascii="Cambria" w:hAnsi="Cambria"/>
          <w:b/>
          <w:sz w:val="20"/>
          <w:szCs w:val="20"/>
        </w:rPr>
        <w:t>.2014 г.)</w:t>
      </w:r>
      <w:r w:rsidRPr="001A1827">
        <w:rPr>
          <w:rFonts w:ascii="Cambria" w:hAnsi="Cambria"/>
          <w:sz w:val="20"/>
          <w:szCs w:val="20"/>
        </w:rPr>
        <w:t xml:space="preserve">, декларирани в </w:t>
      </w:r>
      <w:r w:rsidRPr="001A1827">
        <w:rPr>
          <w:rFonts w:ascii="Cambria" w:hAnsi="Cambria"/>
          <w:b/>
          <w:sz w:val="20"/>
          <w:szCs w:val="20"/>
        </w:rPr>
        <w:t>т. 10</w:t>
      </w:r>
      <w:r w:rsidRPr="001A1827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1A1827">
        <w:rPr>
          <w:rFonts w:ascii="Cambria" w:hAnsi="Cambria"/>
          <w:sz w:val="20"/>
          <w:szCs w:val="20"/>
          <w:lang w:val="en-US"/>
        </w:rPr>
        <w:t>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A1827" w:rsidRPr="001A1827" w:rsidRDefault="001A1827" w:rsidP="001A1827">
      <w:pPr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 </w:t>
      </w:r>
      <w:r w:rsidRPr="001A1827">
        <w:rPr>
          <w:rFonts w:ascii="Cambria" w:hAnsi="Cambria"/>
          <w:b/>
          <w:sz w:val="20"/>
          <w:szCs w:val="20"/>
        </w:rPr>
        <w:t>т. 19а</w:t>
      </w:r>
      <w:r w:rsidRPr="001A1827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1A1827" w:rsidRPr="001A1827" w:rsidRDefault="001A1827" w:rsidP="001A1827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lastRenderedPageBreak/>
        <w:tab/>
        <w:t xml:space="preserve">При посочен отговор „ДА“ в </w:t>
      </w:r>
      <w:r w:rsidRPr="001A1827">
        <w:rPr>
          <w:rFonts w:ascii="Cambria" w:hAnsi="Cambria"/>
          <w:b/>
          <w:sz w:val="20"/>
          <w:szCs w:val="20"/>
        </w:rPr>
        <w:t>т. 19</w:t>
      </w:r>
      <w:r w:rsidRPr="001A1827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Pr="001A1827">
        <w:rPr>
          <w:rFonts w:ascii="Cambria" w:hAnsi="Cambria"/>
          <w:sz w:val="20"/>
          <w:szCs w:val="20"/>
        </w:rPr>
        <w:t>ите</w:t>
      </w:r>
      <w:proofErr w:type="spellEnd"/>
      <w:r w:rsidRPr="001A1827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1A1827">
        <w:rPr>
          <w:rFonts w:ascii="Cambria" w:hAnsi="Cambria"/>
          <w:sz w:val="20"/>
          <w:szCs w:val="20"/>
        </w:rPr>
        <w:t>ите</w:t>
      </w:r>
      <w:proofErr w:type="spellEnd"/>
      <w:r w:rsidRPr="001A1827">
        <w:rPr>
          <w:rFonts w:ascii="Cambria" w:hAnsi="Cambria"/>
          <w:sz w:val="20"/>
          <w:szCs w:val="20"/>
        </w:rPr>
        <w:t xml:space="preserve"> по </w:t>
      </w:r>
      <w:r w:rsidRPr="001A1827">
        <w:rPr>
          <w:rFonts w:ascii="Cambria" w:hAnsi="Cambria"/>
          <w:b/>
          <w:sz w:val="20"/>
          <w:szCs w:val="20"/>
        </w:rPr>
        <w:t>т. 19а</w:t>
      </w:r>
      <w:r w:rsidRPr="001A1827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1A1827" w:rsidRPr="001A1827" w:rsidRDefault="001A1827" w:rsidP="001A182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1A1827" w:rsidRPr="001A1827" w:rsidRDefault="001A1827" w:rsidP="001A1827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1A1827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1A1827" w:rsidRPr="001A1827" w:rsidRDefault="001A1827" w:rsidP="001A1827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„Минимална помощ“</w:t>
      </w:r>
      <w:r w:rsidRPr="001A1827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>„Държавна помощ"</w:t>
      </w:r>
      <w:r w:rsidRPr="001A1827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1A1827">
        <w:rPr>
          <w:rFonts w:ascii="Cambria" w:hAnsi="Cambria"/>
          <w:sz w:val="20"/>
          <w:szCs w:val="20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1A1827" w:rsidRPr="001A1827" w:rsidRDefault="001A1827" w:rsidP="001A1827">
      <w:pPr>
        <w:numPr>
          <w:ilvl w:val="0"/>
          <w:numId w:val="4"/>
        </w:numPr>
        <w:spacing w:after="12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b/>
          <w:sz w:val="20"/>
          <w:szCs w:val="20"/>
        </w:rPr>
        <w:t xml:space="preserve">„Предприятия партньори“ </w:t>
      </w:r>
      <w:r w:rsidRPr="001A1827">
        <w:rPr>
          <w:rFonts w:ascii="Cambria" w:hAnsi="Cambria"/>
          <w:sz w:val="20"/>
          <w:szCs w:val="20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>. 3 от Препоръка на Комисията 2003/361/ЕС, и между които съществува следното взаимоотношение: дадено предприятие (</w:t>
      </w:r>
      <w:proofErr w:type="spellStart"/>
      <w:r w:rsidRPr="001A1827">
        <w:rPr>
          <w:rFonts w:ascii="Cambria" w:hAnsi="Cambria"/>
          <w:sz w:val="20"/>
          <w:szCs w:val="20"/>
        </w:rPr>
        <w:t>предприятие</w:t>
      </w:r>
      <w:proofErr w:type="spellEnd"/>
      <w:r w:rsidRPr="001A1827">
        <w:rPr>
          <w:rFonts w:ascii="Cambria" w:hAnsi="Cambria"/>
          <w:sz w:val="20"/>
          <w:szCs w:val="20"/>
        </w:rPr>
        <w:t xml:space="preserve">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>. 3 от Препоръка на Комисията 2003/361/ЕС, 25% или повече от капитала или правата на глас в друго предприятие (</w:t>
      </w:r>
      <w:proofErr w:type="spellStart"/>
      <w:r w:rsidRPr="001A1827">
        <w:rPr>
          <w:rFonts w:ascii="Cambria" w:hAnsi="Cambria"/>
          <w:sz w:val="20"/>
          <w:szCs w:val="20"/>
        </w:rPr>
        <w:t>предприятие</w:t>
      </w:r>
      <w:proofErr w:type="spellEnd"/>
      <w:r w:rsidRPr="001A1827">
        <w:rPr>
          <w:rFonts w:ascii="Cambria" w:hAnsi="Cambria"/>
          <w:sz w:val="20"/>
          <w:szCs w:val="20"/>
        </w:rPr>
        <w:t xml:space="preserve"> надолу по веригата). </w:t>
      </w:r>
    </w:p>
    <w:p w:rsidR="001A1827" w:rsidRPr="001A1827" w:rsidRDefault="001A1827" w:rsidP="001A1827">
      <w:pPr>
        <w:spacing w:after="120" w:line="240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>. 3 нито индивидуално, нито съвместно с въпросното предприятие: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а) публични инвестиционни дружества, </w:t>
      </w:r>
      <w:proofErr w:type="spellStart"/>
      <w:r w:rsidRPr="001A1827">
        <w:rPr>
          <w:rFonts w:ascii="Cambria" w:hAnsi="Cambria"/>
          <w:sz w:val="20"/>
          <w:szCs w:val="20"/>
        </w:rPr>
        <w:t>дружества</w:t>
      </w:r>
      <w:proofErr w:type="spellEnd"/>
      <w:r w:rsidRPr="001A1827">
        <w:rPr>
          <w:rFonts w:ascii="Cambria" w:hAnsi="Cambria"/>
          <w:sz w:val="20"/>
          <w:szCs w:val="20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университети или изследователски центрове с нестопанска цел;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1A1827" w:rsidRPr="001A1827" w:rsidRDefault="001A1827" w:rsidP="001A1827">
      <w:pPr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1A1827" w:rsidRPr="001A1827" w:rsidRDefault="001A1827" w:rsidP="001A1827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Съгласно </w:t>
      </w:r>
      <w:r w:rsidRPr="001A1827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1A1827">
        <w:rPr>
          <w:rFonts w:ascii="Cambria" w:hAnsi="Cambria"/>
          <w:sz w:val="20"/>
          <w:szCs w:val="20"/>
        </w:rPr>
        <w:t xml:space="preserve">, същият </w:t>
      </w:r>
      <w:r w:rsidRPr="001A1827">
        <w:rPr>
          <w:rFonts w:ascii="Cambria" w:hAnsi="Cambria"/>
          <w:b/>
          <w:sz w:val="20"/>
          <w:szCs w:val="20"/>
        </w:rPr>
        <w:t>не се прилага към</w:t>
      </w:r>
      <w:r w:rsidRPr="001A1827">
        <w:rPr>
          <w:rFonts w:ascii="Cambria" w:hAnsi="Cambria"/>
          <w:sz w:val="20"/>
          <w:szCs w:val="20"/>
        </w:rPr>
        <w:t xml:space="preserve">: </w:t>
      </w:r>
    </w:p>
    <w:p w:rsidR="001A1827" w:rsidRPr="001A1827" w:rsidRDefault="001A1827" w:rsidP="001A1827">
      <w:pPr>
        <w:tabs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1A1827">
        <w:rPr>
          <w:rFonts w:ascii="Cambria" w:hAnsi="Cambria"/>
          <w:sz w:val="20"/>
          <w:szCs w:val="20"/>
        </w:rPr>
        <w:t>аквакултури</w:t>
      </w:r>
      <w:proofErr w:type="spellEnd"/>
      <w:r w:rsidRPr="001A1827">
        <w:rPr>
          <w:rFonts w:ascii="Cambria" w:hAnsi="Cambria"/>
          <w:sz w:val="20"/>
          <w:szCs w:val="20"/>
        </w:rPr>
        <w:t>“;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1A1827" w:rsidRPr="001A1827" w:rsidRDefault="001A1827" w:rsidP="001A1827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lastRenderedPageBreak/>
        <w:t>д) помощи, подчинени на преференциално използване на национални продукти спрямо вносни такива.</w:t>
      </w:r>
    </w:p>
    <w:p w:rsidR="001A1827" w:rsidRPr="001A1827" w:rsidRDefault="001A1827" w:rsidP="001A1827">
      <w:pPr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Съгласно </w:t>
      </w:r>
      <w:r w:rsidRPr="001A1827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1A1827">
        <w:rPr>
          <w:rFonts w:ascii="Cambria" w:hAnsi="Cambria"/>
          <w:b/>
          <w:sz w:val="20"/>
          <w:szCs w:val="20"/>
        </w:rPr>
        <w:t>пар</w:t>
      </w:r>
      <w:proofErr w:type="spellEnd"/>
      <w:r w:rsidRPr="001A1827">
        <w:rPr>
          <w:rFonts w:ascii="Cambria" w:hAnsi="Cambria"/>
          <w:b/>
          <w:sz w:val="20"/>
          <w:szCs w:val="20"/>
        </w:rPr>
        <w:t>. 2 от Регламент (ЕС) № 1407/2013</w:t>
      </w:r>
      <w:r w:rsidRPr="001A1827">
        <w:rPr>
          <w:rFonts w:ascii="Cambria" w:hAnsi="Cambria"/>
          <w:sz w:val="20"/>
          <w:szCs w:val="20"/>
        </w:rPr>
        <w:t xml:space="preserve">, </w:t>
      </w:r>
      <w:r w:rsidRPr="001A1827">
        <w:rPr>
          <w:rFonts w:ascii="Cambria" w:hAnsi="Cambria"/>
          <w:b/>
          <w:sz w:val="20"/>
          <w:szCs w:val="20"/>
        </w:rPr>
        <w:t>„едно и също предприятие“</w:t>
      </w:r>
      <w:r w:rsidRPr="001A1827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1A1827">
        <w:rPr>
          <w:rFonts w:ascii="Cambria" w:hAnsi="Cambria"/>
          <w:sz w:val="20"/>
          <w:szCs w:val="20"/>
        </w:rPr>
        <w:t>съдружниците</w:t>
      </w:r>
      <w:proofErr w:type="spellEnd"/>
      <w:r w:rsidRPr="001A1827">
        <w:rPr>
          <w:rFonts w:ascii="Cambria" w:hAnsi="Cambria"/>
          <w:sz w:val="20"/>
          <w:szCs w:val="20"/>
        </w:rPr>
        <w:t xml:space="preserve"> в друго предприятие;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1A1827" w:rsidRPr="001A1827" w:rsidRDefault="001A1827" w:rsidP="001A1827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1A1827">
        <w:rPr>
          <w:rFonts w:ascii="Cambria" w:hAnsi="Cambria"/>
          <w:sz w:val="20"/>
          <w:szCs w:val="20"/>
        </w:rPr>
        <w:t>съдружници</w:t>
      </w:r>
      <w:proofErr w:type="spellEnd"/>
      <w:r w:rsidRPr="001A1827"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 w:rsidRPr="001A1827">
        <w:rPr>
          <w:rFonts w:ascii="Cambria" w:hAnsi="Cambria"/>
          <w:sz w:val="20"/>
          <w:szCs w:val="20"/>
        </w:rPr>
        <w:t>съдружниците</w:t>
      </w:r>
      <w:proofErr w:type="spellEnd"/>
      <w:r w:rsidRPr="001A1827">
        <w:rPr>
          <w:rFonts w:ascii="Cambria" w:hAnsi="Cambria"/>
          <w:sz w:val="20"/>
          <w:szCs w:val="20"/>
        </w:rPr>
        <w:t xml:space="preserve"> в това предприятие.</w:t>
      </w:r>
    </w:p>
    <w:p w:rsidR="001A1827" w:rsidRPr="001A1827" w:rsidRDefault="001A1827" w:rsidP="001A1827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Съгласно</w:t>
      </w:r>
      <w:r w:rsidRPr="001A1827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A1827">
        <w:rPr>
          <w:rFonts w:ascii="Cambria" w:hAnsi="Cambria"/>
          <w:b/>
          <w:sz w:val="20"/>
          <w:szCs w:val="20"/>
        </w:rPr>
        <w:t>пар</w:t>
      </w:r>
      <w:proofErr w:type="spellEnd"/>
      <w:r w:rsidRPr="001A1827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1A1827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1A1827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1A1827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1A1827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1A1827">
        <w:rPr>
          <w:rFonts w:ascii="Cambria" w:hAnsi="Cambria"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1A1827">
        <w:rPr>
          <w:rFonts w:ascii="Cambria" w:hAnsi="Cambria"/>
          <w:sz w:val="20"/>
          <w:szCs w:val="20"/>
        </w:rPr>
        <w:t>de</w:t>
      </w:r>
      <w:proofErr w:type="spellEnd"/>
      <w:r w:rsidRPr="001A1827">
        <w:rPr>
          <w:rFonts w:ascii="Cambria" w:hAnsi="Cambria"/>
          <w:sz w:val="20"/>
          <w:szCs w:val="20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1A1827">
        <w:rPr>
          <w:rFonts w:ascii="Cambria" w:hAnsi="Cambria"/>
          <w:sz w:val="20"/>
          <w:szCs w:val="20"/>
        </w:rPr>
        <w:t>пар</w:t>
      </w:r>
      <w:proofErr w:type="spellEnd"/>
      <w:r w:rsidRPr="001A1827">
        <w:rPr>
          <w:rFonts w:ascii="Cambria" w:hAnsi="Cambria"/>
          <w:sz w:val="20"/>
          <w:szCs w:val="20"/>
        </w:rPr>
        <w:t>. 2 от Регламент (ЕС) № 1407/2013.</w:t>
      </w:r>
    </w:p>
    <w:p w:rsidR="001A1827" w:rsidRPr="001A1827" w:rsidRDefault="001A1827" w:rsidP="001A1827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1A1827">
        <w:rPr>
          <w:rFonts w:ascii="Cambria" w:hAnsi="Cambria"/>
          <w:sz w:val="20"/>
          <w:szCs w:val="20"/>
        </w:rPr>
        <w:t>Съгласно</w:t>
      </w:r>
      <w:r w:rsidRPr="001A1827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A1827">
        <w:rPr>
          <w:rFonts w:ascii="Cambria" w:hAnsi="Cambria"/>
          <w:b/>
          <w:sz w:val="20"/>
          <w:szCs w:val="20"/>
        </w:rPr>
        <w:t>пар</w:t>
      </w:r>
      <w:proofErr w:type="spellEnd"/>
      <w:r w:rsidRPr="001A1827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1A1827">
        <w:rPr>
          <w:rFonts w:ascii="Cambria" w:hAnsi="Cambria"/>
          <w:b/>
          <w:sz w:val="20"/>
          <w:szCs w:val="20"/>
          <w:lang w:val="en-US"/>
        </w:rPr>
        <w:t>de</w:t>
      </w:r>
      <w:r w:rsidRPr="001A1827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1A1827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1A1827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1A1827">
        <w:rPr>
          <w:rFonts w:ascii="Cambria" w:hAnsi="Cambria"/>
          <w:sz w:val="20"/>
          <w:szCs w:val="20"/>
          <w:lang w:val="en-US"/>
        </w:rPr>
        <w:t>de</w:t>
      </w:r>
      <w:r w:rsidRPr="001A1827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A1827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A1827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1A1827">
        <w:rPr>
          <w:rFonts w:ascii="Cambria" w:hAnsi="Cambria"/>
          <w:sz w:val="20"/>
          <w:szCs w:val="20"/>
        </w:rPr>
        <w:t>кумулира</w:t>
      </w:r>
      <w:proofErr w:type="spellEnd"/>
      <w:r w:rsidRPr="001A1827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A1827" w:rsidRPr="00602DD2" w:rsidRDefault="001A1827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1A1827" w:rsidRPr="00602DD2" w:rsidSect="00EF6191">
      <w:headerReference w:type="default" r:id="rId9"/>
      <w:footerReference w:type="default" r:id="rId10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24" w:rsidRDefault="00E83F24" w:rsidP="00590E86">
      <w:pPr>
        <w:spacing w:after="0" w:line="240" w:lineRule="auto"/>
      </w:pPr>
      <w:r>
        <w:separator/>
      </w:r>
    </w:p>
  </w:endnote>
  <w:endnote w:type="continuationSeparator" w:id="0">
    <w:p w:rsidR="00E83F24" w:rsidRDefault="00E83F24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B5151">
      <w:rPr>
        <w:rFonts w:ascii="Cambria" w:hAnsi="Cambria"/>
        <w:b/>
        <w:noProof/>
        <w:sz w:val="20"/>
        <w:szCs w:val="20"/>
      </w:rPr>
      <w:t>2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24" w:rsidRDefault="00E83F24" w:rsidP="00590E86">
      <w:pPr>
        <w:spacing w:after="0" w:line="240" w:lineRule="auto"/>
      </w:pPr>
      <w:r>
        <w:separator/>
      </w:r>
    </w:p>
  </w:footnote>
  <w:footnote w:type="continuationSeparator" w:id="0">
    <w:p w:rsidR="00E83F24" w:rsidRDefault="00E83F24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411BA4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/>
          <w:sz w:val="16"/>
          <w:szCs w:val="16"/>
        </w:rPr>
        <w:t>пар</w:t>
      </w:r>
      <w:proofErr w:type="spellEnd"/>
      <w:r w:rsidRPr="0051187D">
        <w:rPr>
          <w:rFonts w:ascii="Cambria" w:hAnsi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/>
          <w:sz w:val="16"/>
          <w:szCs w:val="16"/>
        </w:rPr>
        <w:t>микро</w:t>
      </w:r>
      <w:proofErr w:type="spellEnd"/>
      <w:r w:rsidRPr="0051187D">
        <w:rPr>
          <w:rFonts w:ascii="Cambria" w:hAnsi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aa"/>
        <w:spacing w:after="120"/>
        <w:ind w:left="142" w:hanging="426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aa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/>
          <w:sz w:val="16"/>
          <w:szCs w:val="16"/>
        </w:rPr>
        <w:t>ХХХ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aa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4">
    <w:p w:rsidR="001A1827" w:rsidRPr="00C979E8" w:rsidRDefault="001A1827" w:rsidP="001A1827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5">
    <w:p w:rsidR="001A1827" w:rsidRDefault="001A1827" w:rsidP="001A1827">
      <w:pPr>
        <w:pStyle w:val="aa"/>
        <w:spacing w:after="120"/>
        <w:ind w:hanging="284"/>
        <w:jc w:val="both"/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51" w:rsidRPr="007B5151" w:rsidRDefault="007B5151" w:rsidP="007B5151">
    <w:pPr>
      <w:pBdr>
        <w:bottom w:val="single" w:sz="4" w:space="1" w:color="auto"/>
      </w:pBdr>
      <w:tabs>
        <w:tab w:val="left" w:pos="851"/>
        <w:tab w:val="left" w:pos="6440"/>
      </w:tabs>
      <w:spacing w:after="0" w:line="240" w:lineRule="auto"/>
      <w:rPr>
        <w:rFonts w:ascii="Times New Roman" w:eastAsia="Times New Roman" w:hAnsi="Times New Roman"/>
        <w:b/>
        <w:sz w:val="24"/>
        <w:szCs w:val="24"/>
        <w:lang w:val="en-US" w:eastAsia="bg-BG"/>
      </w:rPr>
    </w:pPr>
    <w:r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-137795</wp:posOffset>
          </wp:positionH>
          <wp:positionV relativeFrom="paragraph">
            <wp:posOffset>-179705</wp:posOffset>
          </wp:positionV>
          <wp:extent cx="1415415" cy="1119505"/>
          <wp:effectExtent l="0" t="0" r="0" b="4445"/>
          <wp:wrapTight wrapText="bothSides">
            <wp:wrapPolygon edited="0">
              <wp:start x="0" y="0"/>
              <wp:lineTo x="0" y="21318"/>
              <wp:lineTo x="21222" y="21318"/>
              <wp:lineTo x="21222" y="0"/>
              <wp:lineTo x="0" y="0"/>
            </wp:wrapPolygon>
          </wp:wrapTight>
          <wp:docPr id="5" name="Картина 5" descr="zname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name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415" cy="1119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2606040</wp:posOffset>
          </wp:positionH>
          <wp:positionV relativeFrom="paragraph">
            <wp:posOffset>-60325</wp:posOffset>
          </wp:positionV>
          <wp:extent cx="1355725" cy="655955"/>
          <wp:effectExtent l="0" t="0" r="0" b="0"/>
          <wp:wrapSquare wrapText="bothSides"/>
          <wp:docPr id="4" name="Картина 4" descr="Logo M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MI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655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4244340</wp:posOffset>
          </wp:positionH>
          <wp:positionV relativeFrom="paragraph">
            <wp:posOffset>-48895</wp:posOffset>
          </wp:positionV>
          <wp:extent cx="912495" cy="654685"/>
          <wp:effectExtent l="0" t="0" r="1905" b="0"/>
          <wp:wrapSquare wrapText="bothSides"/>
          <wp:docPr id="3" name="Картина 3" descr="БГ Фла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БГ Флаг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5347970</wp:posOffset>
          </wp:positionH>
          <wp:positionV relativeFrom="paragraph">
            <wp:posOffset>-179705</wp:posOffset>
          </wp:positionV>
          <wp:extent cx="1397000" cy="926465"/>
          <wp:effectExtent l="0" t="0" r="0" b="6985"/>
          <wp:wrapSquare wrapText="bothSides"/>
          <wp:docPr id="2" name="Картина 2" descr="ffe9450ff46eb2e12e1ac701aed42d8f_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fe9450ff46eb2e12e1ac701aed42d8f_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926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1570355</wp:posOffset>
          </wp:positionH>
          <wp:positionV relativeFrom="paragraph">
            <wp:posOffset>-60325</wp:posOffset>
          </wp:positionV>
          <wp:extent cx="662940" cy="666115"/>
          <wp:effectExtent l="0" t="0" r="3810" b="635"/>
          <wp:wrapSquare wrapText="bothSides"/>
          <wp:docPr id="1" name="Картина 1" descr="Лого ЛИДЕ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 ЛИДЕР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5151">
      <w:rPr>
        <w:rFonts w:ascii="Times New Roman" w:eastAsia="Times New Roman" w:hAnsi="Times New Roman"/>
        <w:b/>
        <w:sz w:val="24"/>
        <w:szCs w:val="24"/>
        <w:lang w:val="en-US" w:eastAsia="bg-BG"/>
      </w:rPr>
      <w:tab/>
    </w:r>
    <w:r w:rsidRPr="007B5151">
      <w:rPr>
        <w:rFonts w:ascii="Times New Roman" w:eastAsia="Times New Roman" w:hAnsi="Times New Roman"/>
        <w:b/>
        <w:sz w:val="24"/>
        <w:szCs w:val="24"/>
        <w:lang w:val="en-US" w:eastAsia="bg-BG"/>
      </w:rPr>
      <w:tab/>
    </w:r>
  </w:p>
  <w:p w:rsidR="007B5151" w:rsidRPr="007B5151" w:rsidRDefault="007B5151" w:rsidP="007B5151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val="en-US" w:eastAsia="bg-BG"/>
      </w:rPr>
    </w:pPr>
  </w:p>
  <w:p w:rsidR="007B5151" w:rsidRPr="007B5151" w:rsidRDefault="007B5151" w:rsidP="007B5151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val="en-US" w:eastAsia="bg-BG"/>
      </w:rPr>
    </w:pPr>
  </w:p>
  <w:p w:rsidR="007B5151" w:rsidRPr="007B5151" w:rsidRDefault="007B5151" w:rsidP="007B5151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val="en-US" w:eastAsia="bg-BG"/>
      </w:rPr>
    </w:pPr>
  </w:p>
  <w:p w:rsidR="007B5151" w:rsidRPr="007B5151" w:rsidRDefault="007B5151" w:rsidP="007B5151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val="ru-RU" w:eastAsia="bg-BG"/>
      </w:rPr>
    </w:pPr>
  </w:p>
  <w:p w:rsidR="007B5151" w:rsidRPr="007B5151" w:rsidRDefault="007B5151" w:rsidP="007B5151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/>
        <w:b/>
        <w:sz w:val="40"/>
        <w:szCs w:val="40"/>
        <w:lang w:val="ru-RU" w:eastAsia="bg-BG"/>
      </w:rPr>
    </w:pPr>
    <w:r w:rsidRPr="007B5151">
      <w:rPr>
        <w:rFonts w:ascii="Times New Roman" w:eastAsia="Times New Roman" w:hAnsi="Times New Roman"/>
        <w:b/>
        <w:sz w:val="20"/>
        <w:szCs w:val="20"/>
        <w:lang w:eastAsia="bg-BG"/>
      </w:rPr>
      <w:t>ЕВРОПА  ИНВЕСТИРА  В  СЕЛСКИТЕ РАЙОНИ</w:t>
    </w:r>
  </w:p>
  <w:p w:rsidR="007B5151" w:rsidRPr="007B5151" w:rsidRDefault="007B5151" w:rsidP="007B5151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/>
        <w:b/>
        <w:sz w:val="18"/>
        <w:szCs w:val="18"/>
        <w:lang w:val="ru-RU" w:eastAsia="bg-BG"/>
      </w:rPr>
    </w:pPr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 xml:space="preserve">Европейски  </w:t>
    </w:r>
    <w:proofErr w:type="spellStart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>земеделски</w:t>
    </w:r>
    <w:proofErr w:type="spellEnd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 xml:space="preserve">   фонд   за   развитие   на   </w:t>
    </w:r>
    <w:proofErr w:type="spellStart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>селските</w:t>
    </w:r>
    <w:proofErr w:type="spellEnd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 xml:space="preserve">   </w:t>
    </w:r>
    <w:proofErr w:type="spellStart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>райони</w:t>
    </w:r>
    <w:proofErr w:type="spellEnd"/>
  </w:p>
  <w:p w:rsidR="007B5151" w:rsidRPr="007B5151" w:rsidRDefault="007B5151" w:rsidP="007B5151">
    <w:pPr>
      <w:pBdr>
        <w:bottom w:val="single" w:sz="4" w:space="1" w:color="auto"/>
      </w:pBdr>
      <w:spacing w:after="0" w:line="240" w:lineRule="auto"/>
      <w:jc w:val="center"/>
      <w:rPr>
        <w:rFonts w:ascii="Times New Roman" w:eastAsia="Times New Roman" w:hAnsi="Times New Roman"/>
        <w:b/>
        <w:sz w:val="18"/>
        <w:szCs w:val="18"/>
        <w:lang w:val="en-US" w:eastAsia="bg-BG"/>
      </w:rPr>
    </w:pPr>
    <w:proofErr w:type="spellStart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>Програма</w:t>
    </w:r>
    <w:proofErr w:type="spellEnd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 xml:space="preserve">  за  развитие  на  </w:t>
    </w:r>
    <w:proofErr w:type="spellStart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>селските</w:t>
    </w:r>
    <w:proofErr w:type="spellEnd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 xml:space="preserve">  </w:t>
    </w:r>
    <w:proofErr w:type="spellStart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>райони</w:t>
    </w:r>
    <w:proofErr w:type="spellEnd"/>
    <w:r w:rsidRPr="007B5151">
      <w:rPr>
        <w:rFonts w:ascii="Times New Roman" w:eastAsia="Times New Roman" w:hAnsi="Times New Roman"/>
        <w:b/>
        <w:sz w:val="18"/>
        <w:szCs w:val="18"/>
        <w:lang w:val="ru-RU" w:eastAsia="bg-BG"/>
      </w:rPr>
      <w:t xml:space="preserve">  2014 – 2020г.</w:t>
    </w:r>
  </w:p>
  <w:p w:rsidR="007B5151" w:rsidRDefault="007B51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239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5EB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63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1827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7B5B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02B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06D5D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0E94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0D42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8723B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5151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24769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5B86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8F7928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5BB4"/>
    <w:rsid w:val="009E6F21"/>
    <w:rsid w:val="009F23C6"/>
    <w:rsid w:val="009F2ADA"/>
    <w:rsid w:val="009F543D"/>
    <w:rsid w:val="009F7C2A"/>
    <w:rsid w:val="00A00158"/>
    <w:rsid w:val="00A0042D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0089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397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40C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8794C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F24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191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E2403-6C81-4229-B6E7-27C0ABB7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2780</Words>
  <Characters>15846</Characters>
  <Application>Microsoft Office Word</Application>
  <DocSecurity>0</DocSecurity>
  <Lines>132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Диана Гочева</cp:lastModifiedBy>
  <cp:revision>3</cp:revision>
  <cp:lastPrinted>2014-07-09T13:59:00Z</cp:lastPrinted>
  <dcterms:created xsi:type="dcterms:W3CDTF">2021-11-01T09:16:00Z</dcterms:created>
  <dcterms:modified xsi:type="dcterms:W3CDTF">2021-11-29T07:48:00Z</dcterms:modified>
</cp:coreProperties>
</file>